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68" w:rsidRPr="0098446F" w:rsidRDefault="008A7C68" w:rsidP="004515AA">
      <w:pPr>
        <w:shd w:val="clear" w:color="auto" w:fill="FFFFFF"/>
        <w:spacing w:after="300" w:line="600" w:lineRule="atLeast"/>
        <w:ind w:firstLine="567"/>
        <w:jc w:val="both"/>
        <w:outlineLvl w:val="0"/>
        <w:rPr>
          <w:rFonts w:ascii="Monotype Corsiva" w:eastAsia="Times New Roman" w:hAnsi="Monotype Corsiva" w:cs="Arial"/>
          <w:color w:val="5F497A" w:themeColor="accent4" w:themeShade="BF"/>
          <w:kern w:val="36"/>
          <w:sz w:val="96"/>
          <w:szCs w:val="60"/>
          <w:lang w:eastAsia="ru-RU"/>
        </w:rPr>
      </w:pPr>
      <w:r w:rsidRPr="0098446F">
        <w:rPr>
          <w:rFonts w:ascii="Monotype Corsiva" w:eastAsia="Times New Roman" w:hAnsi="Monotype Corsiva" w:cs="Arial"/>
          <w:color w:val="5F497A" w:themeColor="accent4" w:themeShade="BF"/>
          <w:kern w:val="36"/>
          <w:sz w:val="96"/>
          <w:szCs w:val="60"/>
          <w:lang w:eastAsia="ru-RU"/>
        </w:rPr>
        <w:t>Очки и дети</w:t>
      </w:r>
    </w:p>
    <w:p w:rsidR="008A7C68" w:rsidRPr="008A7C68" w:rsidRDefault="008A7C68" w:rsidP="004515AA">
      <w:pPr>
        <w:shd w:val="clear" w:color="auto" w:fill="FFFFFF"/>
        <w:spacing w:after="300" w:line="240" w:lineRule="auto"/>
        <w:ind w:firstLine="567"/>
        <w:jc w:val="both"/>
        <w:outlineLvl w:val="0"/>
        <w:rPr>
          <w:rFonts w:ascii="Monotype Corsiva" w:eastAsia="Times New Roman" w:hAnsi="Monotype Corsiva" w:cs="Arial"/>
          <w:color w:val="855DE9"/>
          <w:kern w:val="36"/>
          <w:sz w:val="96"/>
          <w:szCs w:val="60"/>
          <w:lang w:eastAsia="ru-RU"/>
        </w:rPr>
      </w:pPr>
      <w:r w:rsidRPr="00022F0E">
        <w:rPr>
          <w:rFonts w:ascii="Monotype Corsiva" w:eastAsia="Times New Roman" w:hAnsi="Monotype Corsiva" w:cs="Arial"/>
          <w:noProof/>
          <w:color w:val="855DE9"/>
          <w:sz w:val="3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148590</wp:posOffset>
            </wp:positionV>
            <wp:extent cx="2076450" cy="1657350"/>
            <wp:effectExtent l="19050" t="0" r="0" b="0"/>
            <wp:wrapSquare wrapText="bothSides"/>
            <wp:docPr id="4" name="Рисунок 3" descr="Очки и дети">
              <a:hlinkClick xmlns:a="http://schemas.openxmlformats.org/drawingml/2006/main" r:id="rId4" tooltip="&quot;Очки и де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чки и дети">
                      <a:hlinkClick r:id="rId4" tooltip="&quot;Очки и де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Если раньше</w:t>
      </w:r>
      <w:r w:rsidRPr="00022F0E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hyperlink r:id="rId6" w:tooltip="Оригинальный метод борьбы с близорукостью" w:history="1">
        <w:r w:rsidRPr="00022F0E">
          <w:rPr>
            <w:rFonts w:ascii="Monotype Corsiva" w:eastAsia="Times New Roman" w:hAnsi="Monotype Corsiva" w:cs="Arial"/>
            <w:color w:val="855DE9"/>
            <w:sz w:val="36"/>
            <w:lang w:eastAsia="ru-RU"/>
          </w:rPr>
          <w:t>близорукость</w:t>
        </w:r>
      </w:hyperlink>
      <w:r w:rsidRPr="00022F0E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впервые выявляли в 5 лет, теперь ее нередко находят даже у младенцев.</w:t>
      </w:r>
    </w:p>
    <w:p w:rsidR="008A7C68" w:rsidRPr="008A7C68" w:rsidRDefault="008A7C68" w:rsidP="004515AA">
      <w:pPr>
        <w:shd w:val="clear" w:color="auto" w:fill="FFFFFF"/>
        <w:spacing w:after="0" w:line="420" w:lineRule="atLeast"/>
        <w:ind w:firstLine="567"/>
        <w:jc w:val="both"/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</w:pP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По словам офтальмологов, причин, по которым у совсем еще крошек нарушается зрение, немало. Это и плохая наследственность, и патология беременности, и некоторые заболевания матери будущего малыша. В группе риска —</w:t>
      </w:r>
      <w:r w:rsidRPr="008A7C68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hyperlink r:id="rId7" w:tooltip="Если ребенок родился до срока" w:history="1">
        <w:r w:rsidRPr="008A7C68">
          <w:rPr>
            <w:rFonts w:ascii="Monotype Corsiva" w:eastAsia="Times New Roman" w:hAnsi="Monotype Corsiva" w:cs="Arial"/>
            <w:color w:val="855DE9"/>
            <w:sz w:val="36"/>
            <w:lang w:eastAsia="ru-RU"/>
          </w:rPr>
          <w:t>недоношенные дети</w:t>
        </w:r>
      </w:hyperlink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 xml:space="preserve">. Статистика неумолима: 30-50% из них рождаются </w:t>
      </w:r>
      <w:proofErr w:type="gramStart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близорукими</w:t>
      </w:r>
      <w:proofErr w:type="gramEnd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.</w:t>
      </w:r>
    </w:p>
    <w:p w:rsidR="008A7C68" w:rsidRPr="008A7C68" w:rsidRDefault="008A7C68" w:rsidP="004515AA">
      <w:pPr>
        <w:shd w:val="clear" w:color="auto" w:fill="FFFFFF"/>
        <w:spacing w:after="0" w:line="420" w:lineRule="atLeast"/>
        <w:ind w:firstLine="567"/>
        <w:jc w:val="both"/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</w:pP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Дети</w:t>
      </w:r>
      <w:r w:rsidRPr="008A7C68">
        <w:rPr>
          <w:rFonts w:ascii="Monotype Corsiva" w:eastAsia="Times New Roman" w:hAnsi="Monotype Corsiva" w:cs="Arial"/>
          <w:b/>
          <w:bCs/>
          <w:color w:val="855DE9"/>
          <w:sz w:val="36"/>
          <w:lang w:eastAsia="ru-RU"/>
        </w:rPr>
        <w:t> с врожденной близорукостью</w:t>
      </w:r>
      <w:r w:rsidRPr="008A7C68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очень хорошо адаптируются к своему состоянию. Если взрослый человек с высокой степенью близорукости (скажем, — 13 диоптрий) без очков сможет увидеть лишь свои пальцы, поднесенные к лицу, ребенок с подобной же проблемой способен различить первую строчку специальной таблицы проверки зрения.</w:t>
      </w:r>
    </w:p>
    <w:p w:rsidR="008A7C68" w:rsidRPr="008A7C68" w:rsidRDefault="008A7C68" w:rsidP="004515AA">
      <w:pPr>
        <w:shd w:val="clear" w:color="auto" w:fill="FFFFFF"/>
        <w:spacing w:before="360" w:after="360" w:line="420" w:lineRule="atLeast"/>
        <w:ind w:firstLine="567"/>
        <w:jc w:val="both"/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</w:pPr>
      <w:r>
        <w:rPr>
          <w:rFonts w:ascii="Monotype Corsiva" w:eastAsia="Times New Roman" w:hAnsi="Monotype Corsiva" w:cs="Arial"/>
          <w:noProof/>
          <w:color w:val="855DE9"/>
          <w:sz w:val="3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1101090</wp:posOffset>
            </wp:positionV>
            <wp:extent cx="2352675" cy="1562100"/>
            <wp:effectExtent l="19050" t="0" r="9525" b="0"/>
            <wp:wrapSquare wrapText="bothSides"/>
            <wp:docPr id="7" name="Рисунок 7" descr="http://www.mamadaika.ru/abakan/images/articles/editor/information_items_4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madaika.ru/abakan/images/articles/editor/information_items_421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Это свидетельствует о необычайно высокой пластичности детского зрительного аппарата, который важно привести в норму как можно в более раннем возрасте. Благодаря очкам и сопутствующему лечению острота зрения у таких детей к моменту их поступления в школу может достигать в очках 100%!</w:t>
      </w:r>
    </w:p>
    <w:p w:rsidR="008A7C68" w:rsidRPr="008A7C68" w:rsidRDefault="008A7C68" w:rsidP="004515AA">
      <w:pPr>
        <w:shd w:val="clear" w:color="auto" w:fill="FFFFFF"/>
        <w:spacing w:after="150" w:line="420" w:lineRule="atLeast"/>
        <w:ind w:firstLine="567"/>
        <w:jc w:val="both"/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</w:pP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В трехлетнем возрасте у детей очень часто</w:t>
      </w:r>
      <w:r w:rsidRPr="008A7C68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r w:rsidRPr="008A7C68">
        <w:rPr>
          <w:rFonts w:ascii="Monotype Corsiva" w:eastAsia="Times New Roman" w:hAnsi="Monotype Corsiva" w:cs="Arial"/>
          <w:b/>
          <w:bCs/>
          <w:color w:val="855DE9"/>
          <w:sz w:val="36"/>
          <w:lang w:eastAsia="ru-RU"/>
        </w:rPr>
        <w:t>выявляют начальную форму близорукости (</w:t>
      </w:r>
      <w:proofErr w:type="spellStart"/>
      <w:r w:rsidRPr="008A7C68">
        <w:rPr>
          <w:rFonts w:ascii="Monotype Corsiva" w:eastAsia="Times New Roman" w:hAnsi="Monotype Corsiva" w:cs="Arial"/>
          <w:b/>
          <w:bCs/>
          <w:color w:val="855DE9"/>
          <w:sz w:val="36"/>
          <w:lang w:eastAsia="ru-RU"/>
        </w:rPr>
        <w:t>псевдомиопию</w:t>
      </w:r>
      <w:proofErr w:type="spellEnd"/>
      <w:r w:rsidRPr="008A7C68">
        <w:rPr>
          <w:rFonts w:ascii="Monotype Corsiva" w:eastAsia="Times New Roman" w:hAnsi="Monotype Corsiva" w:cs="Arial"/>
          <w:b/>
          <w:bCs/>
          <w:color w:val="855DE9"/>
          <w:sz w:val="36"/>
          <w:lang w:eastAsia="ru-RU"/>
        </w:rPr>
        <w:t>)</w:t>
      </w: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, при которой</w:t>
      </w:r>
      <w:r w:rsidRPr="008A7C68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hyperlink r:id="rId9" w:tooltip="Упражнения для ребенка против близорукости" w:history="1">
        <w:r w:rsidRPr="008A7C68">
          <w:rPr>
            <w:rFonts w:ascii="Monotype Corsiva" w:eastAsia="Times New Roman" w:hAnsi="Monotype Corsiva" w:cs="Arial"/>
            <w:color w:val="855DE9"/>
            <w:sz w:val="36"/>
            <w:lang w:eastAsia="ru-RU"/>
          </w:rPr>
          <w:t xml:space="preserve">близорукость у </w:t>
        </w:r>
        <w:proofErr w:type="gramStart"/>
        <w:r w:rsidRPr="008A7C68">
          <w:rPr>
            <w:rFonts w:ascii="Monotype Corsiva" w:eastAsia="Times New Roman" w:hAnsi="Monotype Corsiva" w:cs="Arial"/>
            <w:color w:val="855DE9"/>
            <w:sz w:val="36"/>
            <w:lang w:eastAsia="ru-RU"/>
          </w:rPr>
          <w:t>ребенка</w:t>
        </w:r>
        <w:proofErr w:type="gramEnd"/>
      </w:hyperlink>
      <w:r w:rsidRPr="008A7C68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 xml:space="preserve">то есть, то нет. Для коррекции зрения применяется методика управляемого торможения роста глаза (за счет </w:t>
      </w:r>
      <w:proofErr w:type="gramStart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растяжения</w:t>
      </w:r>
      <w:proofErr w:type="gramEnd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 xml:space="preserve"> длины которого и развивается близорукость). Таким детям врачи рекомендуют надевать… плюсовые очки. Созданная плюсовыми очками небольшая оптическая </w:t>
      </w:r>
      <w:proofErr w:type="spellStart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дефокусировка</w:t>
      </w:r>
      <w:proofErr w:type="spellEnd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 xml:space="preserve"> позволяет затормозить рост глаза и развитие близорукости.</w:t>
      </w:r>
    </w:p>
    <w:p w:rsidR="008A7C68" w:rsidRPr="008A7C68" w:rsidRDefault="008A7C68" w:rsidP="004515AA">
      <w:pPr>
        <w:shd w:val="clear" w:color="auto" w:fill="FFFFFF"/>
        <w:spacing w:after="0" w:line="420" w:lineRule="atLeast"/>
        <w:ind w:firstLine="567"/>
        <w:jc w:val="both"/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</w:pP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lastRenderedPageBreak/>
        <w:t>Тем, у кого</w:t>
      </w:r>
      <w:r w:rsidRPr="008A7C68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r w:rsidRPr="008A7C68">
        <w:rPr>
          <w:rFonts w:ascii="Monotype Corsiva" w:eastAsia="Times New Roman" w:hAnsi="Monotype Corsiva" w:cs="Arial"/>
          <w:b/>
          <w:bCs/>
          <w:color w:val="855DE9"/>
          <w:sz w:val="36"/>
          <w:lang w:eastAsia="ru-RU"/>
        </w:rPr>
        <w:t>близорукость уже в начальной стадии</w:t>
      </w: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, подобная методика не подходит. Таким детям прописывают две пары очков с разными стеклами — обычным и плюсовым, в которых один глаз ребенка смотрит вдаль, а другой лечится. На следующий день ребенок надевает другие очки, где стекла расположены по-другому</w:t>
      </w:r>
      <w:proofErr w:type="gramStart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 xml:space="preserve"> И</w:t>
      </w:r>
      <w:proofErr w:type="gramEnd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 xml:space="preserve"> так далее. Эта методика, получившая название альтернирующей монокулярной </w:t>
      </w:r>
      <w:proofErr w:type="spellStart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дефокусировки</w:t>
      </w:r>
      <w:proofErr w:type="spellEnd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, позволяет затормозить прогрессирование близорукости у 80% пациентов.</w:t>
      </w:r>
    </w:p>
    <w:p w:rsidR="008A7C68" w:rsidRPr="008A7C68" w:rsidRDefault="008A7C68" w:rsidP="004515AA">
      <w:pPr>
        <w:shd w:val="clear" w:color="auto" w:fill="FFFFFF"/>
        <w:spacing w:after="0" w:line="420" w:lineRule="atLeast"/>
        <w:ind w:firstLine="567"/>
        <w:jc w:val="both"/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</w:pPr>
      <w:r>
        <w:rPr>
          <w:rFonts w:ascii="Monotype Corsiva" w:eastAsia="Times New Roman" w:hAnsi="Monotype Corsiva" w:cs="Arial"/>
          <w:noProof/>
          <w:color w:val="855DE9"/>
          <w:sz w:val="3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552450</wp:posOffset>
            </wp:positionV>
            <wp:extent cx="2152650" cy="1717675"/>
            <wp:effectExtent l="19050" t="0" r="0" b="0"/>
            <wp:wrapSquare wrapText="bothSides"/>
            <wp:docPr id="5" name="Рисунок 10" descr="http://4allwomen.ru/_pu/6/09798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allwomen.ru/_pu/6/097988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1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Но при</w:t>
      </w:r>
      <w:r w:rsidRPr="008A7C68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hyperlink r:id="rId11" w:tooltip="Как остановить миопию?" w:history="1">
        <w:r w:rsidRPr="008A7C68">
          <w:rPr>
            <w:rFonts w:ascii="Monotype Corsiva" w:eastAsia="Times New Roman" w:hAnsi="Monotype Corsiva" w:cs="Arial"/>
            <w:color w:val="855DE9"/>
            <w:sz w:val="36"/>
            <w:lang w:eastAsia="ru-RU"/>
          </w:rPr>
          <w:t>миопии</w:t>
        </w:r>
      </w:hyperlink>
      <w:r w:rsidRPr="008A7C68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 xml:space="preserve">средней степени используется </w:t>
      </w:r>
      <w:proofErr w:type="spellStart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ортокератология</w:t>
      </w:r>
      <w:proofErr w:type="spellEnd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 xml:space="preserve">, при которой близорукость исправляется с помощью специальных контактных линз, имеющих конструкцию обратной (по сравнению с обычными линзами) геометрии. Ребенок надевает </w:t>
      </w:r>
      <w:proofErr w:type="spellStart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ортокератолинзу</w:t>
      </w:r>
      <w:proofErr w:type="spellEnd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, она за ночь постепенно изменяет форму его роговицы, делая ее центральную оптическую зону более плоской. Утром ребенок снимает линзу, но роговица сохраняет свою новую форму, изображение фокусируется на</w:t>
      </w:r>
      <w:r w:rsidRPr="008A7C68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hyperlink r:id="rId12" w:tooltip="В порядке ли ваша сетчатка?" w:history="1">
        <w:r w:rsidRPr="008A7C68">
          <w:rPr>
            <w:rFonts w:ascii="Monotype Corsiva" w:eastAsia="Times New Roman" w:hAnsi="Monotype Corsiva" w:cs="Arial"/>
            <w:color w:val="855DE9"/>
            <w:sz w:val="36"/>
            <w:lang w:eastAsia="ru-RU"/>
          </w:rPr>
          <w:t>сетчатке</w:t>
        </w:r>
      </w:hyperlink>
      <w:r w:rsidRPr="008A7C68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(а не перед нею, как при миопии), и ребенок все четко видит. После прекращения ношения ночных линз роговица восстанавливает прежнюю форму, и к ребенку возвращается его прежнее зрение. Но и падает оно значительно медленнее, так как под действием линзы на поверхности роговицы формируется из собственного эпителия бифокальная оптическая зона. Надевать ночные линзы можно лишь с 9-летнего возраста.</w:t>
      </w:r>
    </w:p>
    <w:p w:rsidR="008A7C68" w:rsidRPr="008A7C68" w:rsidRDefault="008A7C68" w:rsidP="004515AA">
      <w:pPr>
        <w:shd w:val="clear" w:color="auto" w:fill="FFFFFF"/>
        <w:spacing w:after="0" w:line="420" w:lineRule="atLeast"/>
        <w:ind w:firstLine="567"/>
        <w:jc w:val="both"/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</w:pPr>
      <w:r>
        <w:rPr>
          <w:rFonts w:ascii="Monotype Corsiva" w:eastAsia="Times New Roman" w:hAnsi="Monotype Corsiva" w:cs="Arial"/>
          <w:b/>
          <w:bCs/>
          <w:noProof/>
          <w:color w:val="855DE9"/>
          <w:sz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4813935</wp:posOffset>
            </wp:positionH>
            <wp:positionV relativeFrom="paragraph">
              <wp:posOffset>441960</wp:posOffset>
            </wp:positionV>
            <wp:extent cx="1543050" cy="1447800"/>
            <wp:effectExtent l="19050" t="0" r="0" b="0"/>
            <wp:wrapSquare wrapText="bothSides"/>
            <wp:docPr id="6" name="Рисунок 13" descr="http://joinfo.ua/images/mpa/2013/12/27/23/192910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joinfo.ua/images/mpa/2013/12/27/23/19291037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8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A7C68">
        <w:rPr>
          <w:rFonts w:ascii="Monotype Corsiva" w:eastAsia="Times New Roman" w:hAnsi="Monotype Corsiva" w:cs="Arial"/>
          <w:b/>
          <w:bCs/>
          <w:color w:val="855DE9"/>
          <w:sz w:val="36"/>
          <w:lang w:eastAsia="ru-RU"/>
        </w:rPr>
        <w:t>Коррекция близорукости у детей</w:t>
      </w:r>
      <w:r w:rsidRPr="008A7C68">
        <w:rPr>
          <w:rFonts w:ascii="Monotype Corsiva" w:eastAsia="Times New Roman" w:hAnsi="Monotype Corsiva" w:cs="Arial"/>
          <w:color w:val="855DE9"/>
          <w:sz w:val="36"/>
          <w:lang w:eastAsia="ru-RU"/>
        </w:rPr>
        <w:t> </w:t>
      </w:r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 xml:space="preserve">дополняется </w:t>
      </w:r>
      <w:proofErr w:type="spellStart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физиопроцедурами</w:t>
      </w:r>
      <w:bookmarkStart w:id="0" w:name="_GoBack"/>
      <w:bookmarkEnd w:id="0"/>
      <w:proofErr w:type="spellEnd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 xml:space="preserve">, </w:t>
      </w:r>
      <w:proofErr w:type="spellStart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магнито</w:t>
      </w:r>
      <w:proofErr w:type="spellEnd"/>
      <w:r w:rsidRPr="008A7C68">
        <w:rPr>
          <w:rFonts w:ascii="Monotype Corsiva" w:eastAsia="Times New Roman" w:hAnsi="Monotype Corsiva" w:cs="Arial"/>
          <w:color w:val="855DE9"/>
          <w:sz w:val="36"/>
          <w:szCs w:val="26"/>
          <w:lang w:eastAsia="ru-RU"/>
        </w:rPr>
        <w:t>-, иглорефлексотерапией, массажами, специальной гимнастикой для глаз. Детям с миопией физкультура необходима. Особенно игровые виды спорта.</w:t>
      </w:r>
    </w:p>
    <w:p w:rsidR="00F3735D" w:rsidRPr="008A7C68" w:rsidRDefault="00F3735D" w:rsidP="004515AA">
      <w:pPr>
        <w:ind w:firstLine="567"/>
        <w:jc w:val="both"/>
        <w:rPr>
          <w:rFonts w:ascii="Monotype Corsiva" w:hAnsi="Monotype Corsiva"/>
          <w:color w:val="855DE9"/>
          <w:sz w:val="32"/>
        </w:rPr>
      </w:pPr>
    </w:p>
    <w:p w:rsidR="008A7C68" w:rsidRPr="008A7C68" w:rsidRDefault="008A7C68" w:rsidP="004515AA">
      <w:pPr>
        <w:ind w:firstLine="567"/>
        <w:jc w:val="both"/>
        <w:rPr>
          <w:rFonts w:ascii="Monotype Corsiva" w:hAnsi="Monotype Corsiva"/>
          <w:color w:val="855DE9"/>
          <w:sz w:val="32"/>
        </w:rPr>
      </w:pPr>
      <w:r w:rsidRPr="008A7C68">
        <w:rPr>
          <w:rFonts w:ascii="Monotype Corsiva" w:hAnsi="Monotype Corsiva"/>
          <w:color w:val="855DE9"/>
          <w:sz w:val="32"/>
        </w:rPr>
        <w:t>Подготовила учитель – дефектолог (тифлопедагог) Т.В Неприенкова</w:t>
      </w:r>
    </w:p>
    <w:sectPr w:rsidR="008A7C68" w:rsidRPr="008A7C68" w:rsidSect="008A7C6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C68"/>
    <w:rsid w:val="00022F0E"/>
    <w:rsid w:val="004515AA"/>
    <w:rsid w:val="008A7C68"/>
    <w:rsid w:val="0098446F"/>
    <w:rsid w:val="00B6054B"/>
    <w:rsid w:val="00F3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5D"/>
  </w:style>
  <w:style w:type="paragraph" w:styleId="1">
    <w:name w:val="heading 1"/>
    <w:basedOn w:val="a"/>
    <w:link w:val="10"/>
    <w:uiPriority w:val="9"/>
    <w:qFormat/>
    <w:rsid w:val="008A7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A7C68"/>
  </w:style>
  <w:style w:type="character" w:styleId="a3">
    <w:name w:val="Hyperlink"/>
    <w:basedOn w:val="a0"/>
    <w:uiPriority w:val="99"/>
    <w:semiHidden/>
    <w:unhideWhenUsed/>
    <w:rsid w:val="008A7C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7C6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428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49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8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62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med2c.ru/%d0%b5%d1%81%d0%bb%d0%b8-%d1%80%d0%b5%d0%b1%d0%b5%d0%bd%d0%be%d0%ba-%d1%80%d0%be%d0%b4%d0%b8%d0%bb%d1%81%d1%8f-%d0%b4%d0%be-%d1%81%d1%80%d0%be%d0%ba%d0%b0/" TargetMode="External"/><Relationship Id="rId12" Type="http://schemas.openxmlformats.org/officeDocument/2006/relationships/hyperlink" Target="http://med2c.ru/%d0%b2-%d0%bf%d0%be%d1%80%d1%8f%d0%b4%d0%ba%d0%b5-%d0%bb%d0%b8-%d0%b2%d0%b0%d1%88%d0%b0-%d1%81%d0%b5%d1%82%d1%87%d0%b0%d1%82%d0%ba%d0%b0/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d2c.ru/%d0%bc%d0%b5%d1%82%d0%be%d0%b4-%d0%b1%d0%be%d1%80%d1%8c%d0%b1%d1%8b-%d1%81-%d0%b1%d0%bb%d0%b8%d0%b7%d0%be%d1%80%d1%83%d0%ba%d0%be%d1%81%d1%82%d1%8c%d1%8e/" TargetMode="External"/><Relationship Id="rId11" Type="http://schemas.openxmlformats.org/officeDocument/2006/relationships/hyperlink" Target="http://med2c.ru/%d0%ba%d0%b0%d0%ba-%d0%be%d1%81%d1%82%d0%b0%d0%bd%d0%be%d0%b2%d0%b8%d1%82%d1%8c-%d0%bc%d0%b8%d0%be%d0%bf%d0%b8%d1%8e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://med2c.ru/wp-content/uploads/2011/10/oichki-i-deti.jpg" TargetMode="External"/><Relationship Id="rId9" Type="http://schemas.openxmlformats.org/officeDocument/2006/relationships/hyperlink" Target="http://med2c.ru/%d1%83%d0%bf%d1%80%d0%b0%d0%b6%d0%bd%d0%b5%d0%bd%d0%b8%d1%8f-%d0%bf%d1%80%d0%be%d1%82%d0%b8%d0%b2-%d0%b1%d0%bb%d0%b8%d0%b7%d0%be%d1%80%d1%83%d0%ba%d0%be%d1%81%d1%82%d0%b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1</cp:lastModifiedBy>
  <cp:revision>5</cp:revision>
  <dcterms:created xsi:type="dcterms:W3CDTF">2015-11-18T16:03:00Z</dcterms:created>
  <dcterms:modified xsi:type="dcterms:W3CDTF">2015-11-23T08:54:00Z</dcterms:modified>
</cp:coreProperties>
</file>