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6B50" w14:textId="77777777" w:rsidR="0045038B" w:rsidRPr="000C3675" w:rsidRDefault="0045038B" w:rsidP="0045038B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C00000"/>
          <w:kern w:val="36"/>
          <w:sz w:val="36"/>
          <w:szCs w:val="36"/>
          <w:lang w:eastAsia="ru-RU"/>
        </w:rPr>
      </w:pPr>
      <w:r w:rsidRPr="000C3675">
        <w:rPr>
          <w:rFonts w:ascii="Monotype Corsiva" w:eastAsia="Times New Roman" w:hAnsi="Monotype Corsiva" w:cs="Times New Roman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1A02C3B" wp14:editId="08CDC6FA">
            <wp:simplePos x="1095375" y="1666875"/>
            <wp:positionH relativeFrom="margin">
              <wp:align>right</wp:align>
            </wp:positionH>
            <wp:positionV relativeFrom="margin">
              <wp:align>top</wp:align>
            </wp:positionV>
            <wp:extent cx="1962150" cy="2800350"/>
            <wp:effectExtent l="0" t="0" r="0" b="0"/>
            <wp:wrapSquare wrapText="bothSides"/>
            <wp:docPr id="1" name="cc-m-textwithimage-image-8965766049" descr="http://u.jimdo.com/www100/o/sf278732f8691ebec/img/i35b13e0aea244e89/1390895088/std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5766049" descr="http://u.jimdo.com/www100/o/sf278732f8691ebec/img/i35b13e0aea244e89/1390895088/std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A7E" w:rsidRPr="000C3675">
        <w:rPr>
          <w:rFonts w:ascii="Monotype Corsiva" w:eastAsia="Times New Roman" w:hAnsi="Monotype Corsiva" w:cs="Times New Roman"/>
          <w:b/>
          <w:bCs/>
          <w:i/>
          <w:iCs/>
          <w:color w:val="C00000"/>
          <w:kern w:val="36"/>
          <w:sz w:val="36"/>
          <w:szCs w:val="36"/>
          <w:lang w:eastAsia="ru-RU"/>
        </w:rPr>
        <w:t>КАК ВОСПИТАТЬ ПОМОЩНИКА?</w:t>
      </w:r>
    </w:p>
    <w:p w14:paraId="7CB788CB" w14:textId="77777777" w:rsidR="00A75A7E" w:rsidRPr="0045038B" w:rsidRDefault="00A75A7E" w:rsidP="0045038B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iCs/>
          <w:color w:val="E825FF"/>
          <w:kern w:val="36"/>
          <w:sz w:val="36"/>
          <w:szCs w:val="36"/>
          <w:lang w:eastAsia="ru-RU"/>
        </w:rPr>
      </w:pPr>
    </w:p>
    <w:p w14:paraId="2807BE72" w14:textId="77777777" w:rsidR="0045038B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Мы привыкли к тому, что дети наводят дома хаос, раскидывают игрушки и не дают нам спокойно прибраться. В том, что малыш устраивает беспорядок, виноваты сами родители. Стоит всего лишь сменить тактику поведения, и вы не узнаете своего ребёнка.</w:t>
      </w:r>
    </w:p>
    <w:p w14:paraId="4C21E811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Делайте вместе</w:t>
      </w:r>
    </w:p>
    <w:p w14:paraId="4BD0A70C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Распространенная мамина фраза: «Иди, поиграй, я занята» — серьёзная ошибка на пути воспитания настоящих помощников. Занимайтесь домашними делами вместе. Посадите малыша рядом на кухне, дайте ему поучаствовать в лепке пельменей, измельчении салатных листьев, вытирании стола или перебирании гречневой крупы.</w:t>
      </w:r>
    </w:p>
    <w:p w14:paraId="1EA54D28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Поставьте рядом со взрослой гладильной доской игрушечную, и займитесь глажкой вместе. Не разграничивайте домашние дела и общение с ребёнком, а объединяйте эти процессы. Например, во время совместной уборки можно одновременно рассказывать сказку о вещах, которые искали своё место, и наконец, благодаря маленькому волшебнику, нашли.</w:t>
      </w:r>
    </w:p>
    <w:p w14:paraId="468DAA2F" w14:textId="77777777" w:rsidR="00A75A7E" w:rsidRPr="0045038B" w:rsidRDefault="0045038B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noProof/>
          <w:color w:val="D744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9571BBE" wp14:editId="7DD02754">
            <wp:simplePos x="0" y="0"/>
            <wp:positionH relativeFrom="margin">
              <wp:posOffset>-62865</wp:posOffset>
            </wp:positionH>
            <wp:positionV relativeFrom="margin">
              <wp:posOffset>4876800</wp:posOffset>
            </wp:positionV>
            <wp:extent cx="2305050" cy="2238375"/>
            <wp:effectExtent l="0" t="0" r="0" b="0"/>
            <wp:wrapSquare wrapText="bothSides"/>
            <wp:docPr id="2" name="cc-m-textwithimage-image-8966030149" descr="http://u.jimdo.com/www100/o/sf278732f8691ebec/img/ic00dc79f46845ec5/1390894847/std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030149" descr="http://u.jimdo.com/www100/o/sf278732f8691ebec/img/ic00dc79f46845ec5/1390894847/std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A7E"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Отмечайте успехи</w:t>
      </w:r>
    </w:p>
    <w:p w14:paraId="43C69ED2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Волшебные слова, которые работают как с детьми, так и со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вытирания пыли с телевизора, малыш с радостью будет заниматься делом, в котором он отмечен как лучший из лучших.</w:t>
      </w:r>
    </w:p>
    <w:p w14:paraId="35C7BEA6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Учитывайте характер</w:t>
      </w:r>
    </w:p>
    <w:p w14:paraId="4AE9B069" w14:textId="77777777" w:rsid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Старайтесь замечать склонности ребёнка к тому или иному виду деятельности и доверяйте ему выполнять именно те задачи, которые ему по душе. Одним детям нравятся глобальные работы: мытье пола или работы по уборке территории вокруг дома. Другим, требующая сосредоточенности и тщательности (сортировка книг или игрушек). Давайте каждому своё.</w:t>
      </w:r>
    </w:p>
    <w:p w14:paraId="02217847" w14:textId="77777777" w:rsidR="00A75A7E" w:rsidRPr="0045038B" w:rsidRDefault="00A75A7E" w:rsidP="0045038B">
      <w:pPr>
        <w:shd w:val="clear" w:color="auto" w:fill="FFFFFF"/>
        <w:spacing w:after="6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Играйте!   </w:t>
      </w:r>
    </w:p>
    <w:p w14:paraId="590FDDE2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 Скучные повседневные дела можно превратить в весёлые игры. Укрощение пылесоса на территории отдельно взятой детской комнаты, мытьё </w:t>
      </w: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lastRenderedPageBreak/>
        <w:t>волшебных чашек и поиски клада в сумках с продуктами, принесёнными мамой из магазина. Наверняка, таких приключений в жизни ваших детей ещё не было.</w:t>
      </w:r>
    </w:p>
    <w:p w14:paraId="50C019BE" w14:textId="77777777" w:rsidR="00A75A7E" w:rsidRPr="0045038B" w:rsidRDefault="0045038B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noProof/>
          <w:color w:val="D744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581C384" wp14:editId="4E367E7C">
            <wp:simplePos x="0" y="0"/>
            <wp:positionH relativeFrom="margin">
              <wp:posOffset>3749040</wp:posOffset>
            </wp:positionH>
            <wp:positionV relativeFrom="margin">
              <wp:posOffset>708660</wp:posOffset>
            </wp:positionV>
            <wp:extent cx="2171700" cy="2247900"/>
            <wp:effectExtent l="0" t="0" r="0" b="0"/>
            <wp:wrapSquare wrapText="bothSides"/>
            <wp:docPr id="3" name="cc-m-textwithimage-image-8966030349" descr="http://u.jimdo.com/www100/o/sf278732f8691ebec/img/i21ed37ba185b1e27/1390894954/std/image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966030349" descr="http://u.jimdo.com/www100/o/sf278732f8691ebec/img/i21ed37ba185b1e27/1390894954/std/imag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A7E"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Пусть помощь будет настоящей </w:t>
      </w:r>
    </w:p>
    <w:p w14:paraId="74A87B6A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Привлекайте ребёнка к помощи там, где она вам действительно нужна, а не только чтобы занять или отвлечь его от шалостей.</w:t>
      </w:r>
    </w:p>
    <w:p w14:paraId="7E939933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Оставьте место для сюрприза </w:t>
      </w:r>
    </w:p>
    <w:p w14:paraId="7F6937EE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Дети любят делать родителям сюрпризы. Предоставьте им такую возможность, дав понять, как вас обрадует неожиданная помощь с их стороны. Пусть помытая тарелка, накормленная кошка и застеленная постель станут для вас таким сюрпризом. Не скрывайте своей радости и не скупитесь на похвалу.</w:t>
      </w:r>
    </w:p>
    <w:p w14:paraId="02938FCA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Не </w:t>
      </w:r>
      <w:r w:rsidR="0045038B"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рассчитывайте</w:t>
      </w: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 xml:space="preserve"> на идеальное исполнение</w:t>
      </w:r>
    </w:p>
    <w:p w14:paraId="71FFE244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Сразу ожидать, что ребёнок будет делать домашнюю работу идеально, не стоит. Ни в коем случае не ругайте его, даже если после уборки появился дополнительный мусор, который вам придётся убирать. Конечно, поначалу за маленьким ребёнком придётся многое переделывать, но это необходимый этап на пути к прогрессу.</w:t>
      </w:r>
    </w:p>
    <w:p w14:paraId="00983927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Дайте разобраться самостоятельно</w:t>
      </w:r>
    </w:p>
    <w:p w14:paraId="6AD54DAE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Если ребёнок долго выполняет домашнюю работу:</w:t>
      </w:r>
    </w:p>
    <w:p w14:paraId="1411F51D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не вмешивайтесь,</w:t>
      </w:r>
    </w:p>
    <w:p w14:paraId="0FF523F1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не подгоняйте,</w:t>
      </w:r>
    </w:p>
    <w:p w14:paraId="4A709630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и уж тем более не ругайте.</w:t>
      </w:r>
    </w:p>
    <w:p w14:paraId="5C3E8DC5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Наберись терпения</w:t>
      </w:r>
      <w:r w:rsid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,</w:t>
      </w: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и дайте довести процесс до финиша. Иначе испуганный малыш в следующий раз откажется вам помогать, а самой маме придётся всегда завершать инициативы ребёнка: ведь в его голове не отложится тот факт, что любое начатое дело должно быть обязательно закончено.</w:t>
      </w:r>
    </w:p>
    <w:p w14:paraId="66D1B2B4" w14:textId="77777777" w:rsid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Работа - не наказание</w:t>
      </w:r>
    </w:p>
    <w:p w14:paraId="15C19210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Домашний труд не должен быть наказанием за плохое поведение. Ребёнок не должен думать, что ему нужно сложить игрушки или убрать свои вещи только потому, что он что-то натворил.</w:t>
      </w:r>
    </w:p>
    <w:p w14:paraId="3E0D2E27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b/>
          <w:bCs/>
          <w:color w:val="800080"/>
          <w:sz w:val="32"/>
          <w:szCs w:val="32"/>
          <w:lang w:eastAsia="ru-RU"/>
        </w:rPr>
        <w:t>Не разделяйте обязанности на "женские" и "мужские"</w:t>
      </w:r>
    </w:p>
    <w:p w14:paraId="1AB06CCE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 И мальчики, и девочки должны уметь:</w:t>
      </w:r>
    </w:p>
    <w:p w14:paraId="7D4ADE1E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мыть посуду,</w:t>
      </w:r>
    </w:p>
    <w:p w14:paraId="3C382972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убирать свою комнату,</w:t>
      </w:r>
    </w:p>
    <w:p w14:paraId="519AE0B1" w14:textId="77777777" w:rsidR="00A75A7E" w:rsidRPr="0045038B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пришивать пуговицы,</w:t>
      </w:r>
    </w:p>
    <w:p w14:paraId="3DAABDD1" w14:textId="77777777" w:rsidR="00A75A7E" w:rsidRDefault="00A75A7E" w:rsidP="0045038B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45038B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- и даже забивать гвозди.</w:t>
      </w:r>
    </w:p>
    <w:p w14:paraId="5A40DAC2" w14:textId="77777777" w:rsidR="000C3675" w:rsidRPr="000C3675" w:rsidRDefault="000C3675" w:rsidP="000C367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</w:pPr>
      <w:r w:rsidRPr="000C3675">
        <w:rPr>
          <w:rFonts w:ascii="Monotype Corsiva" w:eastAsia="Times New Roman" w:hAnsi="Monotype Corsiva" w:cs="Times New Roman"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B9F4B97" wp14:editId="4923B2F3">
            <wp:simplePos x="0" y="0"/>
            <wp:positionH relativeFrom="margin">
              <wp:posOffset>-66675</wp:posOffset>
            </wp:positionH>
            <wp:positionV relativeFrom="margin">
              <wp:posOffset>129540</wp:posOffset>
            </wp:positionV>
            <wp:extent cx="2162175" cy="1990725"/>
            <wp:effectExtent l="0" t="0" r="0" b="0"/>
            <wp:wrapSquare wrapText="bothSides"/>
            <wp:docPr id="5" name="Рисунок 5" descr="http://questionsmoms.ru/sites/default/files/styles/inline/public/images/inline/kak-zastavit-rjebjenka-djelat-chto-libo-protiv-jego-voli.jpg?itok=67VsVv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estionsmoms.ru/sites/default/files/styles/inline/public/images/inline/kak-zastavit-rjebjenka-djelat-chto-libo-protiv-jego-voli.jpg?itok=67VsVvV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C3675">
        <w:rPr>
          <w:rFonts w:ascii="Monotype Corsiva" w:eastAsia="Times New Roman" w:hAnsi="Monotype Corsiva" w:cs="Times New Roman"/>
          <w:b/>
          <w:bCs/>
          <w:color w:val="C00000"/>
          <w:sz w:val="32"/>
          <w:szCs w:val="32"/>
          <w:lang w:eastAsia="ru-RU"/>
        </w:rPr>
        <w:t>Как сделать так, чтобы ребенок вас слушал, слышал и слушался?</w:t>
      </w:r>
    </w:p>
    <w:p w14:paraId="05152A88" w14:textId="77777777" w:rsidR="000C3675" w:rsidRPr="000C3675" w:rsidRDefault="000C3675" w:rsidP="000C3675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</w:pP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Если дети не слушаются - это сигнал о том, что родители что-то делают не так.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Вот несколько правил, используя которые, вы сможете добиться того, чтобы ребенок не только слушал вас, но и слышал:</w:t>
      </w:r>
    </w:p>
    <w:p w14:paraId="180D6605" w14:textId="77777777" w:rsidR="0045038B" w:rsidRPr="000C3675" w:rsidRDefault="000C3675" w:rsidP="000C3675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508FF"/>
          <w:sz w:val="32"/>
          <w:szCs w:val="32"/>
          <w:lang w:eastAsia="ru-RU"/>
        </w:rPr>
      </w:pPr>
      <w:r w:rsidRPr="000C3675">
        <w:rPr>
          <w:rFonts w:ascii="Monotype Corsiva" w:eastAsia="Times New Roman" w:hAnsi="Monotype Corsiva" w:cs="Times New Roman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994FEF9" wp14:editId="64068978">
            <wp:simplePos x="0" y="0"/>
            <wp:positionH relativeFrom="margin">
              <wp:posOffset>3472815</wp:posOffset>
            </wp:positionH>
            <wp:positionV relativeFrom="margin">
              <wp:posOffset>5556885</wp:posOffset>
            </wp:positionV>
            <wp:extent cx="2390775" cy="2057400"/>
            <wp:effectExtent l="0" t="0" r="0" b="0"/>
            <wp:wrapSquare wrapText="bothSides"/>
            <wp:docPr id="6" name="Рисунок 6" descr="http://questionsmoms.ru/sites/default/files/styles/inline/public/images/inline/75106022_92362638.jpg?itok=QE7LvYsX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estionsmoms.ru/sites/default/files/styles/inline/public/images/inline/75106022_92362638.jpg?itok=QE7LvYsX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1.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</w:t>
      </w:r>
      <w:proofErr w:type="spellStart"/>
      <w:proofErr w:type="gramStart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По-меньше</w:t>
      </w:r>
      <w:proofErr w:type="spellEnd"/>
      <w:proofErr w:type="gramEnd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«нельзя», как </w:t>
      </w:r>
      <w:proofErr w:type="spellStart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по-больше</w:t>
      </w:r>
      <w:proofErr w:type="spellEnd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«можно».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Дети лучше реагируют на просьбы сделать что-то, чем на требование не делать чего-то.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2.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Давайте ребенку понятные инструкции.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Например фраза «веди себя прилично» - что она означает для ребенка? Прилично - это как?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3.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Всегда объясняйте причину «нельзя».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«Нельзя и все» - это не объяснение. Не получая объяснения, ребенок не с</w:t>
      </w:r>
      <w:r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может понять и принять правило.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4.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Оставьте запреты для особых случаев.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 xml:space="preserve">Некоторые запреты должны быть бесспорны. Прежде всего, это </w:t>
      </w:r>
      <w:proofErr w:type="gramStart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>запреты</w:t>
      </w:r>
      <w:proofErr w:type="gramEnd"/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связанные с безопасностью. Но их должно быть очень немного, тогда ребенок, скорее всего, примет их и проблем не возникнет.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5.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Запреты должны быть точными.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Например: «Никогда нельзя перебивать меня, когда я разговариваю с кем-то» - запрет бессмысленный. Ведь может случиться так, что во время Вашего телефонного разговора, у Вас будет гореть еда на плите, или течь вода в ванной комнате, и ребенок захочет Вас об этом предупредить.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6.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Верьте, что ваш ребенок в большинстве случаев не хочет сделать что-то плохое.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Ребенок может плохо себя чувствовать, может быть уставшим или слишком возбужденным.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 w:rsidRPr="000C3675">
        <w:rPr>
          <w:rFonts w:ascii="Monotype Corsiva" w:eastAsia="Times New Roman" w:hAnsi="Monotype Corsiva" w:cs="Times New Roman"/>
          <w:color w:val="C00000"/>
          <w:sz w:val="32"/>
          <w:szCs w:val="32"/>
          <w:lang w:eastAsia="ru-RU"/>
        </w:rPr>
        <w:t>7.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t xml:space="preserve"> Если вы не правы, обязательно признайтесь в этом!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  <w:t>Это вовсе не слабость с вашей стороны, а основа доверия и уважения между вами и вашим ребенком.</w:t>
      </w:r>
      <w:r w:rsidRPr="000C3675">
        <w:rPr>
          <w:rFonts w:ascii="Monotype Corsiva" w:eastAsia="Times New Roman" w:hAnsi="Monotype Corsiva" w:cs="Times New Roman"/>
          <w:color w:val="0508FF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Times New Roman"/>
          <w:b/>
          <w:bCs/>
          <w:color w:val="0508FF"/>
          <w:sz w:val="32"/>
          <w:szCs w:val="32"/>
          <w:lang w:eastAsia="ru-RU"/>
        </w:rPr>
        <w:t xml:space="preserve">                                                                    </w:t>
      </w:r>
    </w:p>
    <w:sectPr w:rsidR="0045038B" w:rsidRPr="000C3675" w:rsidSect="00BC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A7E"/>
    <w:rsid w:val="000C3675"/>
    <w:rsid w:val="001174FE"/>
    <w:rsid w:val="0045038B"/>
    <w:rsid w:val="00A75A7E"/>
    <w:rsid w:val="00B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FAE"/>
  <w15:docId w15:val="{99D5D30C-0C9D-4FC5-A62C-AF13B81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AB"/>
  </w:style>
  <w:style w:type="paragraph" w:styleId="1">
    <w:name w:val="heading 1"/>
    <w:basedOn w:val="a"/>
    <w:link w:val="10"/>
    <w:uiPriority w:val="9"/>
    <w:qFormat/>
    <w:rsid w:val="00A7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A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785">
              <w:marLeft w:val="225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6914">
              <w:marLeft w:val="0"/>
              <w:marRight w:val="30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387">
              <w:marLeft w:val="225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javascript:;" TargetMode="External"/><Relationship Id="rId9" Type="http://schemas.openxmlformats.org/officeDocument/2006/relationships/hyperlink" Target="http://questionsmoms.ru/sites/default/files/images/inline/75106022_9236263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Котовы</dc:creator>
  <cp:keywords/>
  <dc:description/>
  <cp:lastModifiedBy>Анна Закирова</cp:lastModifiedBy>
  <cp:revision>4</cp:revision>
  <dcterms:created xsi:type="dcterms:W3CDTF">2014-03-10T16:08:00Z</dcterms:created>
  <dcterms:modified xsi:type="dcterms:W3CDTF">2024-01-29T12:43:00Z</dcterms:modified>
</cp:coreProperties>
</file>